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Look w:val="04A0" w:firstRow="1" w:lastRow="0" w:firstColumn="1" w:lastColumn="0" w:noHBand="0" w:noVBand="1"/>
      </w:tblPr>
      <w:tblGrid>
        <w:gridCol w:w="3674"/>
        <w:gridCol w:w="6616"/>
      </w:tblGrid>
      <w:tr w:rsidR="00D05301" w:rsidRPr="002336AC" w14:paraId="2272574E" w14:textId="77777777" w:rsidTr="00276A05">
        <w:trPr>
          <w:trHeight w:val="1276"/>
        </w:trPr>
        <w:tc>
          <w:tcPr>
            <w:tcW w:w="3674" w:type="dxa"/>
          </w:tcPr>
          <w:p w14:paraId="1B27CC93" w14:textId="68995B99" w:rsidR="00D05301" w:rsidRPr="002336AC" w:rsidRDefault="00D05301" w:rsidP="00225A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5467966"/>
            <w:bookmarkEnd w:id="0"/>
            <w:r w:rsidRPr="00233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Исх. №</w:t>
            </w:r>
            <w:r w:rsidR="00225AD4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FB32FF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1018</w:t>
            </w:r>
            <w:r w:rsidR="00225AD4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336AC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5AD4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76A05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225AD4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76A05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225AD4" w:rsidRPr="00F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</w:p>
          <w:p w14:paraId="60DFF260" w14:textId="77777777" w:rsidR="00D05301" w:rsidRPr="008C71DA" w:rsidRDefault="00D05301" w:rsidP="00225A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6" w:type="dxa"/>
          </w:tcPr>
          <w:p w14:paraId="0E7B92B4" w14:textId="148FECDA" w:rsidR="002336AC" w:rsidRPr="00276A05" w:rsidRDefault="00276A05" w:rsidP="002336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ЭКСПЕРТНОЕ МНЕНИЕ</w:t>
            </w:r>
          </w:p>
          <w:p w14:paraId="66EDE9EA" w14:textId="69696610" w:rsidR="00225AD4" w:rsidRPr="002336AC" w:rsidRDefault="00225AD4" w:rsidP="008B504F">
            <w:pPr>
              <w:widowControl w:val="0"/>
              <w:autoSpaceDE w:val="0"/>
              <w:autoSpaceDN w:val="0"/>
              <w:adjustRightInd w:val="0"/>
              <w:ind w:left="-675" w:firstLine="675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3396AA" w14:textId="77777777" w:rsidR="00225AD4" w:rsidRPr="002336AC" w:rsidRDefault="00225AD4" w:rsidP="008B504F">
            <w:pPr>
              <w:widowControl w:val="0"/>
              <w:autoSpaceDE w:val="0"/>
              <w:autoSpaceDN w:val="0"/>
              <w:adjustRightInd w:val="0"/>
              <w:ind w:left="-675" w:firstLine="675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27DDBC" w14:textId="77777777" w:rsidR="00225AD4" w:rsidRPr="002336AC" w:rsidRDefault="00225AD4" w:rsidP="008B504F">
            <w:pPr>
              <w:widowControl w:val="0"/>
              <w:autoSpaceDE w:val="0"/>
              <w:autoSpaceDN w:val="0"/>
              <w:adjustRightInd w:val="0"/>
              <w:ind w:left="-675" w:firstLine="6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8C154B" w14:textId="77777777" w:rsidR="00D05301" w:rsidRPr="002336AC" w:rsidRDefault="00D05301" w:rsidP="00D05301">
      <w:pPr>
        <w:rPr>
          <w:rFonts w:ascii="Times New Roman" w:hAnsi="Times New Roman" w:cs="Times New Roman"/>
          <w:b/>
          <w:sz w:val="28"/>
          <w:szCs w:val="28"/>
        </w:rPr>
      </w:pPr>
    </w:p>
    <w:p w14:paraId="2B75D984" w14:textId="77777777" w:rsidR="00276A05" w:rsidRPr="008076B2" w:rsidRDefault="00276A05" w:rsidP="00276A0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76B2">
        <w:rPr>
          <w:rFonts w:ascii="Times New Roman" w:hAnsi="Times New Roman" w:cs="Times New Roman"/>
          <w:i/>
          <w:iCs/>
          <w:sz w:val="28"/>
          <w:szCs w:val="28"/>
        </w:rPr>
        <w:t>О необходимости нормирования параметров светильников наружного освещения для снижения светового загрязнения окружающей среды</w:t>
      </w:r>
    </w:p>
    <w:p w14:paraId="6326561F" w14:textId="77777777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2D3CE" w14:textId="42EC1E22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>Ассоциация производителей светодиодов и систем на их основе (АПСС) считает необходимым привлечь внимание всех участников светотехнического рынка к проблеме светового загрязнения, его влияния на окружающую среду и здоровье человека и обозначить свое экспертное мнение по данному вопросу.</w:t>
      </w:r>
    </w:p>
    <w:p w14:paraId="5D4458EE" w14:textId="774CE693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 xml:space="preserve">В настоящее время в РФ отсутствует нормативно—правовая база, регламентирующая выполнение каких-либо требований в части светового загрязнения, а именно: доли света в верхней полусфере пространственного распределения силы света, отсутствие засветки вне габаритов освещаемых объектов в архитектурном освещении, контроль за засветкой окон фасадов жилых зданий и т.п. Отсутствие указанных требований приводит с одной стороны, к невозможности соответствующих ответственных организаций, например, </w:t>
      </w:r>
      <w:proofErr w:type="spellStart"/>
      <w:r w:rsidRPr="008076B2">
        <w:rPr>
          <w:rFonts w:ascii="Times New Roman" w:hAnsi="Times New Roman" w:cs="Times New Roman"/>
          <w:sz w:val="28"/>
          <w:szCs w:val="28"/>
        </w:rPr>
        <w:t>Горсветов</w:t>
      </w:r>
      <w:proofErr w:type="spellEnd"/>
      <w:r w:rsidRPr="008076B2">
        <w:rPr>
          <w:rFonts w:ascii="Times New Roman" w:hAnsi="Times New Roman" w:cs="Times New Roman"/>
          <w:sz w:val="28"/>
          <w:szCs w:val="28"/>
        </w:rPr>
        <w:t xml:space="preserve"> или администраций муниципальных образований, уделять объективное внимание проблеме светового загрязнения. С другой стороны, низкая осведомленность участников рынка жилой недвижимости (девелоперы, архитекторы, проектировщики) в вопросах светового загрязнения и минимизации влияния света на здоровье в вечернее время, не позволяет предлагать соответствующие светотехнические решения.</w:t>
      </w:r>
    </w:p>
    <w:p w14:paraId="22148D29" w14:textId="77777777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>Для исправления ситуации, необходимо закрепить следующие определения, используя устоявшуюся в мире терминологию по данному вопросу:</w:t>
      </w:r>
    </w:p>
    <w:p w14:paraId="09782A8D" w14:textId="77777777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b/>
          <w:sz w:val="28"/>
          <w:szCs w:val="28"/>
        </w:rPr>
        <w:t>Световое загрязнение</w:t>
      </w:r>
      <w:r w:rsidRPr="008076B2">
        <w:rPr>
          <w:rFonts w:ascii="Times New Roman" w:hAnsi="Times New Roman" w:cs="Times New Roman"/>
          <w:sz w:val="28"/>
          <w:szCs w:val="28"/>
        </w:rPr>
        <w:t xml:space="preserve"> – негативное воздействие света осветительного прибора (ОП), установленного в рабочем положении на окружающую среду, вызываемое тремя факторами: дополнительным по отношению к естественному фону осветлением ночного неба, вызываемое рассеянием света, распространением света в заднюю область ОП и уровнем яркости ОП под большими углами.</w:t>
      </w:r>
    </w:p>
    <w:p w14:paraId="62050FBA" w14:textId="77777777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b/>
          <w:sz w:val="28"/>
          <w:szCs w:val="28"/>
        </w:rPr>
        <w:t>Рейтинг светового загрязнения (BUG рейтинг)</w:t>
      </w:r>
      <w:r w:rsidRPr="008076B2">
        <w:rPr>
          <w:rFonts w:ascii="Times New Roman" w:hAnsi="Times New Roman" w:cs="Times New Roman"/>
          <w:sz w:val="28"/>
          <w:szCs w:val="28"/>
        </w:rPr>
        <w:t xml:space="preserve"> – оценка степени светового загрязнения, обусловленного экранированием и перераспределением света источника в ОП.</w:t>
      </w:r>
    </w:p>
    <w:p w14:paraId="77394EB9" w14:textId="77777777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>Данный рейтинг наиболее полно позволяет оценивать характеристик ОП наружного освещения с позиции негативного воздействия на окружающую среду, обусловленного распространением света в заднюю полусферу, подсветкой небосвода и уровнем яркости под большими углами, как более детально показано в Приложении.</w:t>
      </w:r>
    </w:p>
    <w:p w14:paraId="6C8E0E95" w14:textId="77777777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lastRenderedPageBreak/>
        <w:t>Количественная оценка негативного влияния светового загрязнения на окружающую среду должна включать:</w:t>
      </w:r>
    </w:p>
    <w:p w14:paraId="4DB404FF" w14:textId="77777777" w:rsidR="00276A05" w:rsidRPr="008076B2" w:rsidRDefault="00276A05" w:rsidP="00276A05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8076B2">
        <w:rPr>
          <w:sz w:val="28"/>
          <w:szCs w:val="28"/>
        </w:rPr>
        <w:t>оценку доли светового потока ОП, распространяющегося в нежелательных направлениях/зонах;</w:t>
      </w:r>
    </w:p>
    <w:p w14:paraId="420F9E98" w14:textId="0865E3B7" w:rsidR="00276A05" w:rsidRPr="008076B2" w:rsidRDefault="00276A05" w:rsidP="00276A05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8076B2">
        <w:rPr>
          <w:sz w:val="28"/>
          <w:szCs w:val="28"/>
        </w:rPr>
        <w:t>оценку спектрального состава излучения ОП с позиций негативного влияния на биосферу.</w:t>
      </w:r>
    </w:p>
    <w:p w14:paraId="6C43FE4A" w14:textId="064A931B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>Оценка доли светового потока ОП, распространяющегося в нежелательных направлениях</w:t>
      </w:r>
      <w:r w:rsidR="004D05FE">
        <w:rPr>
          <w:rFonts w:ascii="Times New Roman" w:hAnsi="Times New Roman" w:cs="Times New Roman"/>
          <w:sz w:val="28"/>
          <w:szCs w:val="28"/>
        </w:rPr>
        <w:t>,</w:t>
      </w:r>
      <w:r w:rsidRPr="008076B2">
        <w:rPr>
          <w:rFonts w:ascii="Times New Roman" w:hAnsi="Times New Roman" w:cs="Times New Roman"/>
          <w:sz w:val="28"/>
          <w:szCs w:val="28"/>
        </w:rPr>
        <w:t xml:space="preserve"> должна быть основана на методике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8076B2">
        <w:rPr>
          <w:rFonts w:ascii="Times New Roman" w:hAnsi="Times New Roman" w:cs="Times New Roman"/>
          <w:sz w:val="28"/>
          <w:szCs w:val="28"/>
        </w:rPr>
        <w:t>-35-20 (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Approved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8076B2">
        <w:rPr>
          <w:rFonts w:ascii="Times New Roman" w:hAnsi="Times New Roman" w:cs="Times New Roman"/>
          <w:sz w:val="28"/>
          <w:szCs w:val="28"/>
        </w:rPr>
        <w:t xml:space="preserve">: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Photometric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Floodlights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Intensity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Discharge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Incandescent</w:t>
      </w:r>
      <w:r w:rsidRPr="008076B2">
        <w:rPr>
          <w:rFonts w:ascii="Times New Roman" w:hAnsi="Times New Roman" w:cs="Times New Roman"/>
          <w:sz w:val="28"/>
          <w:szCs w:val="28"/>
        </w:rPr>
        <w:t xml:space="preserve">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Lamps</w:t>
      </w:r>
      <w:r w:rsidRPr="008076B2">
        <w:rPr>
          <w:rFonts w:ascii="Times New Roman" w:hAnsi="Times New Roman" w:cs="Times New Roman"/>
          <w:sz w:val="28"/>
          <w:szCs w:val="28"/>
        </w:rPr>
        <w:t>). Данная методика основана на сравнении уровней светового потока в каждой зоне с пороговыми значениями задней подсветки, верхнего света и блеска и соответствующей относительной шкале значений от 0 до 5, где значение 0 характеризует наилучший случай с учетом зависимости от максимального количества света в этих зонах. Использование данной системы в качестве измерительного инструмента создает оптимальную систему контроля светового загрязнения, которая может быть реализована самыми доступными средствами.</w:t>
      </w:r>
    </w:p>
    <w:p w14:paraId="077F4B42" w14:textId="563F3293" w:rsidR="00276A05" w:rsidRPr="008076B2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 xml:space="preserve">Оценка спектрального состава излучения ОП должна учитывать, что негативное влияние возрастает с увеличением доли коротковолнового излучения (синего света в общем потоке). Коротковолновый свет с большей вероятностью рассеивается в атмосфере и производит больше искусственного небесного свечения, чем эквивалентное количество более длинноволнового света. Для количественной оценки доли коротковолнового света в источнике видимого света должен использоваться спектральный индекс (в мировой практике - G - Index). </w:t>
      </w:r>
      <w:r w:rsidRPr="008076B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76B2">
        <w:rPr>
          <w:rFonts w:ascii="Times New Roman" w:hAnsi="Times New Roman" w:cs="Times New Roman"/>
          <w:sz w:val="28"/>
          <w:szCs w:val="28"/>
        </w:rPr>
        <w:t xml:space="preserve"> – индекс, это переменная, характеризующая долю коротковолнового света в источнике видимого света относительно его видимого излучения (мера количества синего света на люмен), определяемый по выражению представленному ниже: </w:t>
      </w:r>
    </w:p>
    <w:p w14:paraId="3976C585" w14:textId="1161202D" w:rsidR="00276A05" w:rsidRPr="004D05FE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2B891" wp14:editId="0E9F53DE">
            <wp:extent cx="3421354" cy="20789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74" t="61530" r="62200" b="10784"/>
                    <a:stretch/>
                  </pic:blipFill>
                  <pic:spPr bwMode="auto">
                    <a:xfrm>
                      <a:off x="0" y="0"/>
                      <a:ext cx="3471743" cy="2109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4D05FE">
        <w:rPr>
          <w:rFonts w:ascii="Times New Roman" w:hAnsi="Times New Roman" w:cs="Times New Roman"/>
          <w:sz w:val="28"/>
          <w:szCs w:val="28"/>
        </w:rPr>
        <w:t xml:space="preserve">Чем меньше G-индекс, тем больше синего, фиолетового или ультрафиолетового света излучает источник света по сравнению с его общей мощностью. Для экологически уязвимых территорий индекс G должен быть не менее 1,5. </w:t>
      </w:r>
    </w:p>
    <w:p w14:paraId="1C844F0B" w14:textId="77777777" w:rsidR="00276A05" w:rsidRPr="004D05FE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916AA" w14:textId="1A9A73A3" w:rsidR="00276A05" w:rsidRPr="004D05FE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FE">
        <w:rPr>
          <w:rFonts w:ascii="Times New Roman" w:hAnsi="Times New Roman" w:cs="Times New Roman"/>
          <w:sz w:val="28"/>
          <w:szCs w:val="28"/>
        </w:rPr>
        <w:t xml:space="preserve">Если вычисление G-индекса по тем или иным причинам </w:t>
      </w:r>
      <w:r w:rsidR="004D05FE" w:rsidRPr="004D05FE">
        <w:rPr>
          <w:rFonts w:ascii="Times New Roman" w:hAnsi="Times New Roman" w:cs="Times New Roman"/>
          <w:sz w:val="28"/>
          <w:szCs w:val="28"/>
        </w:rPr>
        <w:t>невозможно</w:t>
      </w:r>
      <w:r w:rsidRPr="004D05FE">
        <w:rPr>
          <w:rFonts w:ascii="Times New Roman" w:hAnsi="Times New Roman" w:cs="Times New Roman"/>
          <w:sz w:val="28"/>
          <w:szCs w:val="28"/>
        </w:rPr>
        <w:t>, то для оценки негативного влияния светового загрязнения должно использоваться значение коррелированная цветовая температуры (КЦТ).</w:t>
      </w:r>
    </w:p>
    <w:p w14:paraId="15473E0B" w14:textId="1ED944F0" w:rsidR="00276A05" w:rsidRPr="004D05FE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FE">
        <w:rPr>
          <w:rFonts w:ascii="Times New Roman" w:hAnsi="Times New Roman" w:cs="Times New Roman"/>
          <w:sz w:val="28"/>
          <w:szCs w:val="28"/>
        </w:rPr>
        <w:lastRenderedPageBreak/>
        <w:t>Для минимизации негативного влияния светового загрязнения в экологически уязвимых территориях значения КЦТ должна быть не более 3000 K.</w:t>
      </w:r>
    </w:p>
    <w:p w14:paraId="6923EE01" w14:textId="77777777" w:rsidR="00276A05" w:rsidRPr="004D05FE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6E9D8B" w14:textId="77777777" w:rsidR="00276A05" w:rsidRPr="004D05FE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FE">
        <w:rPr>
          <w:rFonts w:ascii="Times New Roman" w:hAnsi="Times New Roman" w:cs="Times New Roman"/>
          <w:sz w:val="28"/>
          <w:szCs w:val="28"/>
        </w:rPr>
        <w:t>По нашему мнению, введение и соблюдение описанных выше требований, а также их четкая идентификация в сопроводительных и информационных материалах на изделия будут способствовать минимизации светового загрязнения при выборе решений при проведении соответствующих торговых процедур для автодорог, городского уличного освещения, архитектурного освещения, освещения придомовых территорий жилых комплексов и рекламы.</w:t>
      </w:r>
    </w:p>
    <w:p w14:paraId="089E96AC" w14:textId="77777777" w:rsidR="00276A05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2BB17" w14:textId="77777777" w:rsidR="00ED44E4" w:rsidRDefault="00ED44E4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0064B" w14:textId="77777777" w:rsidR="00ED44E4" w:rsidRPr="00ED44E4" w:rsidRDefault="00ED44E4" w:rsidP="00ED44E4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D44E4">
        <w:rPr>
          <w:color w:val="000000" w:themeColor="text1"/>
          <w:sz w:val="28"/>
          <w:szCs w:val="28"/>
        </w:rPr>
        <w:t>Список приложений:</w:t>
      </w:r>
    </w:p>
    <w:p w14:paraId="006E5A26" w14:textId="77777777" w:rsidR="00ED44E4" w:rsidRPr="00ED44E4" w:rsidRDefault="00ED44E4" w:rsidP="00ED44E4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4850154" w14:textId="69D4E71D" w:rsidR="00ED44E4" w:rsidRPr="00ED44E4" w:rsidRDefault="00ED44E4" w:rsidP="00ED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D44E4">
        <w:rPr>
          <w:rFonts w:ascii="Times New Roman" w:hAnsi="Times New Roman" w:cs="Times New Roman"/>
          <w:sz w:val="28"/>
          <w:szCs w:val="28"/>
        </w:rPr>
        <w:t>Оценка светового загрязнения окружающего пространства осветительным прибором</w:t>
      </w:r>
      <w:r w:rsidRPr="00ED44E4">
        <w:rPr>
          <w:rFonts w:ascii="Times New Roman" w:eastAsiaTheme="minorHAnsi" w:hAnsi="Times New Roman" w:cs="Times New Roman"/>
          <w:sz w:val="28"/>
          <w:szCs w:val="28"/>
        </w:rPr>
        <w:t xml:space="preserve"> – 2 листа.</w:t>
      </w:r>
    </w:p>
    <w:tbl>
      <w:tblPr>
        <w:tblpPr w:leftFromText="180" w:rightFromText="180" w:vertAnchor="text" w:horzAnchor="margin" w:tblpY="1923"/>
        <w:tblW w:w="0" w:type="auto"/>
        <w:tblLook w:val="04A0" w:firstRow="1" w:lastRow="0" w:firstColumn="1" w:lastColumn="0" w:noHBand="0" w:noVBand="1"/>
      </w:tblPr>
      <w:tblGrid>
        <w:gridCol w:w="5051"/>
        <w:gridCol w:w="5012"/>
      </w:tblGrid>
      <w:tr w:rsidR="00ED44E4" w:rsidRPr="008C71DA" w14:paraId="69014B8A" w14:textId="77777777" w:rsidTr="00ED44E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686E2DD6" w14:textId="77777777" w:rsidR="00ED44E4" w:rsidRPr="008C71DA" w:rsidRDefault="00ED44E4" w:rsidP="00ED44E4">
            <w:pPr>
              <w:rPr>
                <w:rFonts w:ascii="Times New Roman" w:eastAsia="Times New Roman" w:hAnsi="Times New Roman" w:cs="Times New Roman"/>
                <w:b/>
              </w:rPr>
            </w:pPr>
            <w:r w:rsidRPr="008C71DA">
              <w:rPr>
                <w:rFonts w:ascii="Times New Roman" w:eastAsia="Times New Roman" w:hAnsi="Times New Roman" w:cs="Times New Roman"/>
                <w:b/>
              </w:rPr>
              <w:t>С уважением,</w:t>
            </w:r>
          </w:p>
          <w:p w14:paraId="65E14AE0" w14:textId="77777777" w:rsidR="00ED44E4" w:rsidRPr="008C71DA" w:rsidRDefault="00ED44E4" w:rsidP="00ED44E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71DA"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14:paraId="0F024EF1" w14:textId="46E8E0F0" w:rsidR="00ED44E4" w:rsidRPr="008C71DA" w:rsidRDefault="00ED44E4" w:rsidP="00ED44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71DA">
              <w:rPr>
                <w:rFonts w:ascii="Times New Roman" w:eastAsia="Times New Roman" w:hAnsi="Times New Roman" w:cs="Times New Roman"/>
                <w:b/>
              </w:rPr>
              <w:t>Член Правления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C71DA">
              <w:rPr>
                <w:rFonts w:ascii="Times New Roman" w:eastAsia="Times New Roman" w:hAnsi="Times New Roman" w:cs="Times New Roman"/>
                <w:b/>
              </w:rPr>
              <w:t>О.А.Грекова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669B25AD" w14:textId="5400D3BC" w:rsidR="00ED44E4" w:rsidRPr="008C71DA" w:rsidRDefault="00ED44E4" w:rsidP="00ED44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71D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0C2961" wp14:editId="1786380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0</wp:posOffset>
                  </wp:positionV>
                  <wp:extent cx="883285" cy="808355"/>
                  <wp:effectExtent l="0" t="0" r="5715" b="4445"/>
                  <wp:wrapThrough wrapText="bothSides">
                    <wp:wrapPolygon edited="0">
                      <wp:start x="0" y="0"/>
                      <wp:lineTo x="0" y="21040"/>
                      <wp:lineTo x="21119" y="21040"/>
                      <wp:lineTo x="21119" y="0"/>
                      <wp:lineTo x="0" y="0"/>
                    </wp:wrapPolygon>
                  </wp:wrapThrough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F0925E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8C6049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6D3F17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F31E70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E7DE79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D3411C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BB71E5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C43840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028871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FC1032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22D817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ED85E8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D11D56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E620CA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F8E4BC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8D098F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FD1964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97517C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9839A6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0A8CEF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20867A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F71CCF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757187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7AD30D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84B912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F58D1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D9914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406376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2B3EE7" w14:textId="77777777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EC25CD" w14:textId="313479A3" w:rsidR="008650F1" w:rsidRDefault="008650F1" w:rsidP="00865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1DA">
        <w:rPr>
          <w:rFonts w:ascii="Times New Roman" w:hAnsi="Times New Roman" w:cs="Times New Roman"/>
          <w:sz w:val="18"/>
          <w:szCs w:val="18"/>
        </w:rPr>
        <w:t xml:space="preserve">Исп.: </w:t>
      </w:r>
      <w:r w:rsidRPr="008C71D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C71DA">
        <w:rPr>
          <w:rFonts w:ascii="Times New Roman" w:hAnsi="Times New Roman" w:cs="Times New Roman"/>
          <w:sz w:val="18"/>
          <w:szCs w:val="18"/>
        </w:rPr>
        <w:t>А.Е.Ковальчук</w:t>
      </w:r>
      <w:proofErr w:type="spellEnd"/>
      <w:r w:rsidRPr="008C71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F4757B" w14:textId="241DB66C" w:rsidR="008650F1" w:rsidRPr="00ED44E4" w:rsidRDefault="008650F1" w:rsidP="008650F1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8C71DA">
        <w:rPr>
          <w:rFonts w:ascii="Times New Roman" w:hAnsi="Times New Roman" w:cs="Times New Roman"/>
          <w:sz w:val="18"/>
          <w:szCs w:val="18"/>
        </w:rPr>
        <w:t>+7(962)927-4657</w:t>
      </w:r>
      <w:r w:rsidRPr="008C71DA">
        <w:rPr>
          <w:rFonts w:ascii="Times New Roman" w:hAnsi="Times New Roman" w:cs="Times New Roman"/>
          <w:sz w:val="18"/>
          <w:szCs w:val="18"/>
        </w:rPr>
        <w:br/>
      </w:r>
      <w:hyperlink r:id="rId10" w:history="1">
        <w:r w:rsidRPr="008C71DA">
          <w:rPr>
            <w:rStyle w:val="a9"/>
            <w:rFonts w:ascii="Times New Roman" w:hAnsi="Times New Roman" w:cs="Times New Roman"/>
            <w:sz w:val="18"/>
            <w:szCs w:val="18"/>
          </w:rPr>
          <w:t>kontrolkachestva@russia-led-ssl.ru</w:t>
        </w:r>
      </w:hyperlink>
    </w:p>
    <w:p w14:paraId="6F0AA511" w14:textId="5A2583D2" w:rsidR="00276A05" w:rsidRPr="00ED44E4" w:rsidRDefault="00276A05" w:rsidP="00ED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D44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D44E4" w:rsidRPr="00ED44E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66B67E1" w14:textId="510455BF" w:rsidR="00276A05" w:rsidRPr="00ED44E4" w:rsidRDefault="00276A05" w:rsidP="0027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CC906" w14:textId="71FB9D36" w:rsidR="00276A05" w:rsidRPr="00ED44E4" w:rsidRDefault="00276A05" w:rsidP="00276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E4">
        <w:rPr>
          <w:rFonts w:ascii="Times New Roman" w:hAnsi="Times New Roman" w:cs="Times New Roman"/>
          <w:b/>
          <w:bCs/>
          <w:sz w:val="28"/>
          <w:szCs w:val="28"/>
        </w:rPr>
        <w:t>Оценка светового загрязнения окружающего пространства осветительным прибором</w:t>
      </w:r>
    </w:p>
    <w:p w14:paraId="0B38E46B" w14:textId="1759948D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F8C4E" w14:textId="187487A5" w:rsidR="00276A05" w:rsidRPr="00ED44E4" w:rsidRDefault="00276A05" w:rsidP="00276A05">
      <w:pPr>
        <w:pStyle w:val="ad"/>
        <w:ind w:left="0"/>
        <w:rPr>
          <w:sz w:val="28"/>
          <w:szCs w:val="28"/>
        </w:rPr>
      </w:pPr>
      <w:r w:rsidRPr="00ED44E4">
        <w:rPr>
          <w:sz w:val="28"/>
          <w:szCs w:val="28"/>
        </w:rPr>
        <w:t>1 Термины</w:t>
      </w:r>
    </w:p>
    <w:p w14:paraId="23D63EFD" w14:textId="38590860" w:rsidR="00276A05" w:rsidRPr="00ED44E4" w:rsidRDefault="00276A05" w:rsidP="00276A05">
      <w:pPr>
        <w:pStyle w:val="ad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>Пороговые значения светового потока в угловых зонах, лм - максимальный допустимый световой поток, который потенциально может излучаться ОП, находящимися в своём рабочем положении в пределах угловой зоны.</w:t>
      </w:r>
    </w:p>
    <w:p w14:paraId="6D3B41A8" w14:textId="5D9E7D17" w:rsidR="00276A05" w:rsidRPr="00ED44E4" w:rsidRDefault="00276A05" w:rsidP="00276A05">
      <w:pPr>
        <w:pStyle w:val="ad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 xml:space="preserve">Задняя подсветка – подсветка, создающая распространение света ОП в зоны, противоположные зонам, предназначенным для освещения.  </w:t>
      </w:r>
    </w:p>
    <w:p w14:paraId="1552AA64" w14:textId="4072E330" w:rsidR="00276A05" w:rsidRPr="00ED44E4" w:rsidRDefault="00276A05" w:rsidP="00276A05">
      <w:pPr>
        <w:pStyle w:val="ad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>Подзоны задней подсветки – четыре угловые подзоны внутри области задней подсветки.</w:t>
      </w:r>
    </w:p>
    <w:p w14:paraId="1F5F8896" w14:textId="23E41F8F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bCs/>
          <w:sz w:val="28"/>
          <w:szCs w:val="28"/>
        </w:rPr>
        <w:t>1.4</w:t>
      </w:r>
      <w:r w:rsidRPr="00ED44E4">
        <w:rPr>
          <w:rFonts w:ascii="Times New Roman" w:hAnsi="Times New Roman" w:cs="Times New Roman"/>
          <w:sz w:val="28"/>
          <w:szCs w:val="28"/>
        </w:rPr>
        <w:t xml:space="preserve"> Верхний свет – световой поток ОП, распространяющийся в верхнюю полусферу, вызывающий искусственное свечение неба и определяющий прямые потери энергии.</w:t>
      </w:r>
    </w:p>
    <w:p w14:paraId="2F079632" w14:textId="1404C7DC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1.5 Подзоны верхнего света - две угловые подзоны внутри области верхнего света.</w:t>
      </w:r>
    </w:p>
    <w:p w14:paraId="5119BC60" w14:textId="0BF0CFFF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 xml:space="preserve">1.6 Зона блеска </w:t>
      </w:r>
      <w:proofErr w:type="gramStart"/>
      <w:r w:rsidRPr="00ED44E4">
        <w:rPr>
          <w:rFonts w:ascii="Times New Roman" w:hAnsi="Times New Roman" w:cs="Times New Roman"/>
          <w:sz w:val="28"/>
          <w:szCs w:val="28"/>
        </w:rPr>
        <w:t>-  световой</w:t>
      </w:r>
      <w:proofErr w:type="gramEnd"/>
      <w:r w:rsidRPr="00ED44E4">
        <w:rPr>
          <w:rFonts w:ascii="Times New Roman" w:hAnsi="Times New Roman" w:cs="Times New Roman"/>
          <w:sz w:val="28"/>
          <w:szCs w:val="28"/>
        </w:rPr>
        <w:t xml:space="preserve"> поток вызывающий раздражение зрения или существенно затрудняющий работу зрительного аппарата наблюдателя.</w:t>
      </w:r>
    </w:p>
    <w:p w14:paraId="635CA243" w14:textId="1DB55180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1.7 Подзоны блеска – четыре угловые подзоны внутри области зоны блеска.</w:t>
      </w:r>
    </w:p>
    <w:p w14:paraId="73C9DA0D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</w:p>
    <w:p w14:paraId="21BF0C47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  <w:r w:rsidRPr="00ED44E4">
        <w:rPr>
          <w:sz w:val="28"/>
          <w:szCs w:val="28"/>
        </w:rPr>
        <w:t>2 Зонирование пространства вокруг ОП.</w:t>
      </w:r>
    </w:p>
    <w:p w14:paraId="3946B478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 xml:space="preserve">2.1 Пространство вокруг светильника разделено на зоны, определённые в соответствии с ожидаемым воздействием на окружающую среду (IESNA TM-15-07 </w:t>
      </w:r>
      <w:proofErr w:type="spellStart"/>
      <w:r w:rsidRPr="00ED44E4">
        <w:rPr>
          <w:sz w:val="28"/>
          <w:szCs w:val="28"/>
        </w:rPr>
        <w:t>Luminaire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Classification</w:t>
      </w:r>
      <w:proofErr w:type="spellEnd"/>
      <w:r w:rsidRPr="00ED44E4">
        <w:rPr>
          <w:sz w:val="28"/>
          <w:szCs w:val="28"/>
        </w:rPr>
        <w:t xml:space="preserve"> System For Outdoor </w:t>
      </w:r>
      <w:proofErr w:type="spellStart"/>
      <w:r w:rsidRPr="00ED44E4">
        <w:rPr>
          <w:sz w:val="28"/>
          <w:szCs w:val="28"/>
        </w:rPr>
        <w:t>Luminaires</w:t>
      </w:r>
      <w:proofErr w:type="spellEnd"/>
      <w:r w:rsidRPr="00ED44E4">
        <w:rPr>
          <w:sz w:val="28"/>
          <w:szCs w:val="28"/>
        </w:rPr>
        <w:t xml:space="preserve">) (рис.1). </w:t>
      </w:r>
    </w:p>
    <w:p w14:paraId="68862DAB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4814"/>
        <w:gridCol w:w="5359"/>
      </w:tblGrid>
      <w:tr w:rsidR="00276A05" w:rsidRPr="00ED44E4" w14:paraId="425AE2EF" w14:textId="77777777" w:rsidTr="00AC2D1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E92DD4C" w14:textId="77777777" w:rsidR="00276A05" w:rsidRPr="00ED44E4" w:rsidRDefault="00276A05" w:rsidP="00AC2D1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D44E4">
              <w:rPr>
                <w:noProof/>
                <w:sz w:val="28"/>
                <w:szCs w:val="28"/>
              </w:rPr>
              <w:drawing>
                <wp:inline distT="0" distB="0" distL="0" distR="0" wp14:anchorId="6F9FC879" wp14:editId="5FDAB5C7">
                  <wp:extent cx="2903220" cy="2903220"/>
                  <wp:effectExtent l="0" t="0" r="0" b="0"/>
                  <wp:docPr id="10" name="Рисунок 10" descr="https://www.firstlighttechnologies.com/wp-content/uploads/2021/02/BUG-Chart-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www.firstlighttechnologies.com/wp-content/uploads/2021/02/BUG-Chart-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340A731" w14:textId="77777777" w:rsidR="00276A05" w:rsidRPr="00ED44E4" w:rsidRDefault="00276A05" w:rsidP="00AC2D1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D44E4">
              <w:rPr>
                <w:noProof/>
                <w:sz w:val="28"/>
                <w:szCs w:val="28"/>
              </w:rPr>
              <w:drawing>
                <wp:inline distT="0" distB="0" distL="0" distR="0" wp14:anchorId="647C7BD1" wp14:editId="16A6E9AE">
                  <wp:extent cx="2781300" cy="2880360"/>
                  <wp:effectExtent l="0" t="0" r="0" b="0"/>
                  <wp:docPr id="11" name="Рисунок 11" descr="http://shop.innovativelight.com/media/cms/bugchart_5F2CB2FF81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shop.innovativelight.com/media/cms/bugchart_5F2CB2FF81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05" w:rsidRPr="00ED44E4" w14:paraId="4E8F1795" w14:textId="77777777" w:rsidTr="00AC2D10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0C663" w14:textId="77777777" w:rsidR="00276A05" w:rsidRPr="00ED44E4" w:rsidRDefault="00276A05" w:rsidP="00AC2D1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D44E4">
              <w:rPr>
                <w:sz w:val="28"/>
                <w:szCs w:val="28"/>
                <w:lang w:eastAsia="en-US"/>
              </w:rPr>
              <w:t xml:space="preserve">                  а) двумерное изображение                                  б) трехмерное изображение</w:t>
            </w:r>
          </w:p>
          <w:p w14:paraId="05879C76" w14:textId="77777777" w:rsidR="00276A05" w:rsidRPr="00ED44E4" w:rsidRDefault="00276A05" w:rsidP="00AC2D1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14:paraId="3E89FBD6" w14:textId="77777777" w:rsidR="00276A05" w:rsidRPr="00ED44E4" w:rsidRDefault="00276A05" w:rsidP="00AC2D1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D44E4">
              <w:rPr>
                <w:sz w:val="28"/>
                <w:szCs w:val="28"/>
                <w:lang w:eastAsia="en-US"/>
              </w:rPr>
              <w:lastRenderedPageBreak/>
              <w:t>Рис.1 Система измерения распределения света ОП наружного освещения, согласно TM-15-07.</w:t>
            </w:r>
          </w:p>
        </w:tc>
      </w:tr>
    </w:tbl>
    <w:p w14:paraId="62889CF9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</w:p>
    <w:p w14:paraId="2DFAE13D" w14:textId="77777777" w:rsidR="00276A05" w:rsidRPr="00ED44E4" w:rsidRDefault="00276A05" w:rsidP="00276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 xml:space="preserve">2.2 Зона задней подсветки, расположена в задней части пространства ОП в пределах от 0 до 90 градусов и делится на 4 подзоны:  </w:t>
      </w:r>
    </w:p>
    <w:p w14:paraId="0C9FA067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  <w:r w:rsidRPr="00ED44E4">
        <w:rPr>
          <w:sz w:val="28"/>
          <w:szCs w:val="28"/>
        </w:rPr>
        <w:t>-  Максимально высокая - BVH (80-90 градусов) - свет этой области дополнительно может создавать раздражение зрения или существенно затруднять работу зрительного аппарата наблюдателя в задней области;</w:t>
      </w:r>
    </w:p>
    <w:p w14:paraId="62D94E95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  <w:r w:rsidRPr="00ED44E4">
        <w:rPr>
          <w:sz w:val="28"/>
          <w:szCs w:val="28"/>
        </w:rPr>
        <w:t>-  Высокая - BH (60-80 градусов) - свет этой области дополнительно может создавать раздражение зрения или существенно затруднять работу зрительного аппарата наблюдателя в задней области;</w:t>
      </w:r>
    </w:p>
    <w:p w14:paraId="45A888B0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  <w:r w:rsidRPr="00ED44E4">
        <w:rPr>
          <w:sz w:val="28"/>
          <w:szCs w:val="28"/>
        </w:rPr>
        <w:t>-  Средняя - BM (30-60 градусов);</w:t>
      </w:r>
    </w:p>
    <w:p w14:paraId="6D90AA9E" w14:textId="77777777" w:rsidR="00276A05" w:rsidRPr="00ED44E4" w:rsidRDefault="00276A05" w:rsidP="00276A05">
      <w:pPr>
        <w:pStyle w:val="ad"/>
        <w:ind w:left="0"/>
        <w:rPr>
          <w:sz w:val="28"/>
          <w:szCs w:val="28"/>
        </w:rPr>
      </w:pPr>
      <w:r w:rsidRPr="00ED44E4">
        <w:rPr>
          <w:sz w:val="28"/>
          <w:szCs w:val="28"/>
        </w:rPr>
        <w:t>-  Низкая - BL (0-30 градусов).</w:t>
      </w:r>
    </w:p>
    <w:p w14:paraId="61EE51B4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2.3 Зона верхнего света, расположена в верхней полусфере ОП в пределах 180 градусов и делится на 2 подзоны:</w:t>
      </w:r>
    </w:p>
    <w:p w14:paraId="0EC14C39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- Высокий верхний свет – UH - (100-180 градусов)</w:t>
      </w:r>
    </w:p>
    <w:p w14:paraId="2895D46A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 xml:space="preserve">- Низкий верхний свет - UL - (90-100 градусов) </w:t>
      </w:r>
    </w:p>
    <w:p w14:paraId="1702B8B5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Низкие зоны верхнего света (зона UL) вызывает наибольшее свечение неба и отрицательно влияет на профессиональную и академическую астрономию.</w:t>
      </w:r>
    </w:p>
    <w:p w14:paraId="5E74B532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 xml:space="preserve">2.4 Зона блеска, расположена в передней части пространства ОП в пределах от 0 до 90 градусов и делится на 4 подзоны:  </w:t>
      </w:r>
    </w:p>
    <w:p w14:paraId="3E5816E8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-  Максимально высокая - FVH (80-90 градусов);</w:t>
      </w:r>
    </w:p>
    <w:p w14:paraId="547390A8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-  Высокая - FH (60-80 градусов);</w:t>
      </w:r>
    </w:p>
    <w:p w14:paraId="708156B8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-  Средняя - FM (30-60 градусов);</w:t>
      </w:r>
    </w:p>
    <w:p w14:paraId="2CE8BAF2" w14:textId="77777777" w:rsidR="00276A05" w:rsidRPr="00ED44E4" w:rsidRDefault="00276A05" w:rsidP="0027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E4">
        <w:rPr>
          <w:rFonts w:ascii="Times New Roman" w:hAnsi="Times New Roman" w:cs="Times New Roman"/>
          <w:sz w:val="28"/>
          <w:szCs w:val="28"/>
        </w:rPr>
        <w:t>-  Низкая - FL (0-30 градусов).</w:t>
      </w:r>
    </w:p>
    <w:p w14:paraId="7758912E" w14:textId="77777777" w:rsidR="00276A05" w:rsidRPr="00ED44E4" w:rsidRDefault="00276A05" w:rsidP="00276A05">
      <w:pPr>
        <w:pStyle w:val="ad"/>
        <w:ind w:left="0"/>
        <w:jc w:val="both"/>
        <w:rPr>
          <w:b/>
          <w:sz w:val="28"/>
          <w:szCs w:val="28"/>
        </w:rPr>
      </w:pPr>
    </w:p>
    <w:p w14:paraId="1BC6858D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 xml:space="preserve">3 Зональные пороговые значения светового потока и определение </w:t>
      </w:r>
      <w:r w:rsidRPr="00ED44E4">
        <w:rPr>
          <w:sz w:val="28"/>
          <w:szCs w:val="28"/>
          <w:lang w:val="en-US"/>
        </w:rPr>
        <w:t>BUG</w:t>
      </w:r>
      <w:r w:rsidRPr="00ED44E4">
        <w:rPr>
          <w:sz w:val="28"/>
          <w:szCs w:val="28"/>
        </w:rPr>
        <w:t xml:space="preserve"> рейтинга каждой зоны</w:t>
      </w:r>
    </w:p>
    <w:p w14:paraId="29FE452C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 xml:space="preserve">3.1 Допустимые зональные пороговые значения светового потока, перечисленные в следующих трех таблицах для зон задней подсветки, верхнего света и блеска, основаны на данных IES LM-35-20 </w:t>
      </w:r>
      <w:proofErr w:type="spellStart"/>
      <w:r w:rsidRPr="00ED44E4">
        <w:rPr>
          <w:sz w:val="28"/>
          <w:szCs w:val="28"/>
        </w:rPr>
        <w:t>Approved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Method</w:t>
      </w:r>
      <w:proofErr w:type="spellEnd"/>
      <w:r w:rsidRPr="00ED44E4">
        <w:rPr>
          <w:sz w:val="28"/>
          <w:szCs w:val="28"/>
        </w:rPr>
        <w:t xml:space="preserve">: </w:t>
      </w:r>
      <w:proofErr w:type="spellStart"/>
      <w:r w:rsidRPr="00ED44E4">
        <w:rPr>
          <w:sz w:val="28"/>
          <w:szCs w:val="28"/>
        </w:rPr>
        <w:t>Photometric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Testing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of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Floodlights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Using</w:t>
      </w:r>
      <w:proofErr w:type="spellEnd"/>
      <w:r w:rsidRPr="00ED44E4">
        <w:rPr>
          <w:sz w:val="28"/>
          <w:szCs w:val="28"/>
        </w:rPr>
        <w:t xml:space="preserve"> High </w:t>
      </w:r>
      <w:proofErr w:type="spellStart"/>
      <w:r w:rsidRPr="00ED44E4">
        <w:rPr>
          <w:sz w:val="28"/>
          <w:szCs w:val="28"/>
        </w:rPr>
        <w:t>Intensity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Discharge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or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Incandescent</w:t>
      </w:r>
      <w:proofErr w:type="spellEnd"/>
      <w:r w:rsidRPr="00ED44E4">
        <w:rPr>
          <w:sz w:val="28"/>
          <w:szCs w:val="28"/>
        </w:rPr>
        <w:t xml:space="preserve"> </w:t>
      </w:r>
      <w:proofErr w:type="spellStart"/>
      <w:r w:rsidRPr="00ED44E4">
        <w:rPr>
          <w:sz w:val="28"/>
          <w:szCs w:val="28"/>
        </w:rPr>
        <w:t>Lamps</w:t>
      </w:r>
      <w:proofErr w:type="spellEnd"/>
      <w:r w:rsidRPr="00ED44E4">
        <w:rPr>
          <w:sz w:val="28"/>
          <w:szCs w:val="28"/>
        </w:rPr>
        <w:t>. Таблицы приведены в Приложении 1.</w:t>
      </w:r>
    </w:p>
    <w:p w14:paraId="1AB05F63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>3.2 На основе пороговых величин для каждой подзоны определяются значение рейтингов в зависимости от величины светового потока ОП в каждой зоне:</w:t>
      </w:r>
    </w:p>
    <w:p w14:paraId="7B48077E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>- Для зоны задней подсветки: B0, B1, B2,</w:t>
      </w:r>
      <w:r w:rsidRPr="00ED44E4">
        <w:rPr>
          <w:sz w:val="28"/>
          <w:szCs w:val="28"/>
        </w:rPr>
        <w:tab/>
        <w:t>B3, B4, B5;</w:t>
      </w:r>
    </w:p>
    <w:p w14:paraId="15546543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>- Для зоны верхнего света: U0, U1, U2, U3, U4, U5;</w:t>
      </w:r>
    </w:p>
    <w:p w14:paraId="61BD71D0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>- Для зоны блеска: G0, G1, G2, G3, G4, G5.</w:t>
      </w:r>
    </w:p>
    <w:p w14:paraId="3BC4146D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 xml:space="preserve">3.3 Значение рейтинга каждой зоны определяется наихудшим показателем по соответствующим подзонам. </w:t>
      </w:r>
    </w:p>
    <w:p w14:paraId="6C506798" w14:textId="77777777" w:rsidR="00276A05" w:rsidRPr="00ED44E4" w:rsidRDefault="00276A05" w:rsidP="00276A05">
      <w:pPr>
        <w:pStyle w:val="ad"/>
        <w:ind w:left="0"/>
        <w:jc w:val="both"/>
        <w:rPr>
          <w:sz w:val="28"/>
          <w:szCs w:val="28"/>
        </w:rPr>
      </w:pPr>
      <w:r w:rsidRPr="00ED44E4">
        <w:rPr>
          <w:sz w:val="28"/>
          <w:szCs w:val="28"/>
        </w:rPr>
        <w:t xml:space="preserve">3.4 Значение итогового </w:t>
      </w:r>
      <w:r w:rsidRPr="00ED44E4">
        <w:rPr>
          <w:sz w:val="28"/>
          <w:szCs w:val="28"/>
          <w:lang w:val="en-US"/>
        </w:rPr>
        <w:t>BUG</w:t>
      </w:r>
      <w:r w:rsidRPr="00ED44E4">
        <w:rPr>
          <w:sz w:val="28"/>
          <w:szCs w:val="28"/>
        </w:rPr>
        <w:t xml:space="preserve"> рейтинга включает все три худших рейтинга и обозначается следующим образом:</w:t>
      </w:r>
    </w:p>
    <w:p w14:paraId="201B10F7" w14:textId="5B09650B" w:rsidR="00196505" w:rsidRDefault="00276A05" w:rsidP="00FB32FF">
      <w:pPr>
        <w:pStyle w:val="ad"/>
        <w:ind w:left="0"/>
        <w:jc w:val="both"/>
        <w:rPr>
          <w:color w:val="000000" w:themeColor="text1"/>
          <w:sz w:val="28"/>
          <w:szCs w:val="28"/>
        </w:rPr>
      </w:pPr>
      <w:r w:rsidRPr="00ED44E4">
        <w:rPr>
          <w:sz w:val="28"/>
          <w:szCs w:val="28"/>
        </w:rPr>
        <w:t>Например, итоговый BUG рейтинг - B3-U0-G3.</w:t>
      </w:r>
    </w:p>
    <w:p w14:paraId="2904F2B9" w14:textId="40CFC367" w:rsidR="00FB32FF" w:rsidRPr="00FB32FF" w:rsidRDefault="00FB32FF" w:rsidP="00FB32FF">
      <w:pPr>
        <w:tabs>
          <w:tab w:val="left" w:pos="2052"/>
        </w:tabs>
        <w:rPr>
          <w:lang w:eastAsia="ru-RU"/>
        </w:rPr>
        <w:sectPr w:rsidR="00FB32FF" w:rsidRPr="00FB32FF" w:rsidSect="00FB32FF">
          <w:headerReference w:type="default" r:id="rId13"/>
          <w:pgSz w:w="11906" w:h="16838"/>
          <w:pgMar w:top="1945" w:right="851" w:bottom="851" w:left="992" w:header="142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14:paraId="45CD8E5D" w14:textId="77777777" w:rsidR="009F1F12" w:rsidRPr="008C71DA" w:rsidRDefault="009F1F12" w:rsidP="00ED44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F1F12" w:rsidRPr="008C71DA" w:rsidSect="00FB32FF">
      <w:headerReference w:type="default" r:id="rId14"/>
      <w:pgSz w:w="11906" w:h="16838"/>
      <w:pgMar w:top="851" w:right="851" w:bottom="567" w:left="41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F223" w14:textId="77777777" w:rsidR="00F03E90" w:rsidRDefault="00F03E90" w:rsidP="00CA537D">
      <w:pPr>
        <w:spacing w:after="0" w:line="240" w:lineRule="auto"/>
      </w:pPr>
      <w:r>
        <w:separator/>
      </w:r>
    </w:p>
  </w:endnote>
  <w:endnote w:type="continuationSeparator" w:id="0">
    <w:p w14:paraId="7A991099" w14:textId="77777777" w:rsidR="00F03E90" w:rsidRDefault="00F03E90" w:rsidP="00CA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35A3" w14:textId="77777777" w:rsidR="00F03E90" w:rsidRDefault="00F03E90" w:rsidP="00CA537D">
      <w:pPr>
        <w:spacing w:after="0" w:line="240" w:lineRule="auto"/>
      </w:pPr>
      <w:r>
        <w:separator/>
      </w:r>
    </w:p>
  </w:footnote>
  <w:footnote w:type="continuationSeparator" w:id="0">
    <w:p w14:paraId="41646993" w14:textId="77777777" w:rsidR="00F03E90" w:rsidRDefault="00F03E90" w:rsidP="00CA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EF58" w14:textId="77777777" w:rsidR="008B504F" w:rsidRPr="00CA537D" w:rsidRDefault="008B504F" w:rsidP="005B641C">
    <w:pPr>
      <w:ind w:left="-709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7AD3BA" wp14:editId="631976A9">
              <wp:simplePos x="0" y="0"/>
              <wp:positionH relativeFrom="column">
                <wp:posOffset>2120265</wp:posOffset>
              </wp:positionH>
              <wp:positionV relativeFrom="paragraph">
                <wp:posOffset>69850</wp:posOffset>
              </wp:positionV>
              <wp:extent cx="4789170" cy="1190625"/>
              <wp:effectExtent l="0" t="0" r="1143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17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437E" w14:textId="77777777" w:rsidR="008B504F" w:rsidRPr="00026F1A" w:rsidRDefault="008B504F" w:rsidP="00C24836">
                          <w:pPr>
                            <w:spacing w:after="0" w:line="300" w:lineRule="exact"/>
                            <w:contextualSpacing/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</w:pPr>
                          <w:r w:rsidRPr="00026F1A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>Ассоциация Производителей Светодиодов и Систем на их основе.</w:t>
                          </w:r>
                        </w:p>
                        <w:p w14:paraId="37621C21" w14:textId="77777777" w:rsidR="008B504F" w:rsidRPr="00026F1A" w:rsidRDefault="008B504F" w:rsidP="00C24836">
                          <w:pPr>
                            <w:spacing w:after="0" w:line="300" w:lineRule="exact"/>
                            <w:contextualSpacing/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</w:pPr>
                          <w:r w:rsidRPr="00891BA0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>119602</w:t>
                          </w:r>
                          <w:r w:rsidRPr="00026F1A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 xml:space="preserve">, Москва г., </w:t>
                          </w:r>
                          <w:r w:rsidRPr="00617947">
                            <w:rPr>
                              <w:rFonts w:asciiTheme="minorHAnsi" w:eastAsiaTheme="minorHAnsi" w:hAnsiTheme="minorHAnsi" w:cs="Times New Roman"/>
                              <w:color w:val="17365D"/>
                            </w:rPr>
                            <w:t>ул. Коштоянца, дом 47, к. 1, пом. 213</w:t>
                          </w:r>
                        </w:p>
                        <w:p w14:paraId="49DDF248" w14:textId="77777777" w:rsidR="008B504F" w:rsidRPr="00026F1A" w:rsidRDefault="008B504F" w:rsidP="00C24836">
                          <w:pPr>
                            <w:spacing w:after="0" w:line="300" w:lineRule="exact"/>
                            <w:contextualSpacing/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</w:pPr>
                          <w:r w:rsidRPr="00026F1A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>ИНН 7802237279 КПП 771901001</w:t>
                          </w:r>
                        </w:p>
                        <w:p w14:paraId="62A49B41" w14:textId="77777777" w:rsidR="008B504F" w:rsidRPr="00026F1A" w:rsidRDefault="008B504F" w:rsidP="00CA537D">
                          <w:pPr>
                            <w:spacing w:after="0" w:line="300" w:lineRule="exact"/>
                            <w:contextualSpacing/>
                            <w:rPr>
                              <w:rFonts w:asciiTheme="minorHAnsi" w:hAnsiTheme="minorHAnsi"/>
                            </w:rPr>
                          </w:pPr>
                          <w:r w:rsidRPr="00026F1A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>ОКПО 69159079 ОГРН 1107800008205</w:t>
                          </w:r>
                          <w:r w:rsidRPr="00026F1A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AD3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6.95pt;margin-top:5.5pt;width:377.1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" stroked="f">
              <v:textbox>
                <w:txbxContent>
                  <w:p w14:paraId="4798437E" w14:textId="77777777" w:rsidR="008B504F" w:rsidRPr="00026F1A" w:rsidRDefault="008B504F" w:rsidP="00C24836">
                    <w:pPr>
                      <w:spacing w:after="0" w:line="300" w:lineRule="exact"/>
                      <w:contextualSpacing/>
                      <w:rPr>
                        <w:rFonts w:asciiTheme="minorHAnsi" w:hAnsiTheme="minorHAnsi"/>
                        <w:color w:val="17365D" w:themeColor="text2" w:themeShade="BF"/>
                      </w:rPr>
                    </w:pPr>
                    <w:r w:rsidRPr="00026F1A">
                      <w:rPr>
                        <w:rFonts w:asciiTheme="minorHAnsi" w:hAnsiTheme="minorHAnsi"/>
                        <w:color w:val="17365D" w:themeColor="text2" w:themeShade="BF"/>
                      </w:rPr>
                      <w:t>Ассоциация Производителей Светодиодов и Систем на их основе.</w:t>
                    </w:r>
                  </w:p>
                  <w:p w14:paraId="37621C21" w14:textId="77777777" w:rsidR="008B504F" w:rsidRPr="00026F1A" w:rsidRDefault="008B504F" w:rsidP="00C24836">
                    <w:pPr>
                      <w:spacing w:after="0" w:line="300" w:lineRule="exact"/>
                      <w:contextualSpacing/>
                      <w:rPr>
                        <w:rFonts w:asciiTheme="minorHAnsi" w:hAnsiTheme="minorHAnsi"/>
                        <w:color w:val="17365D" w:themeColor="text2" w:themeShade="BF"/>
                      </w:rPr>
                    </w:pPr>
                    <w:r w:rsidRPr="00891BA0">
                      <w:rPr>
                        <w:rFonts w:asciiTheme="minorHAnsi" w:hAnsiTheme="minorHAnsi"/>
                        <w:color w:val="17365D" w:themeColor="text2" w:themeShade="BF"/>
                      </w:rPr>
                      <w:t>119602</w:t>
                    </w:r>
                    <w:r w:rsidRPr="00026F1A">
                      <w:rPr>
                        <w:rFonts w:asciiTheme="minorHAnsi" w:hAnsiTheme="minorHAnsi"/>
                        <w:color w:val="17365D" w:themeColor="text2" w:themeShade="BF"/>
                      </w:rPr>
                      <w:t xml:space="preserve">, Москва г., </w:t>
                    </w:r>
                    <w:r w:rsidRPr="00617947">
                      <w:rPr>
                        <w:rFonts w:asciiTheme="minorHAnsi" w:eastAsiaTheme="minorHAnsi" w:hAnsiTheme="minorHAnsi" w:cs="Times New Roman"/>
                        <w:color w:val="17365D"/>
                      </w:rPr>
                      <w:t>ул. Коштоянца, дом 47, к. 1, пом. 213</w:t>
                    </w:r>
                  </w:p>
                  <w:p w14:paraId="49DDF248" w14:textId="77777777" w:rsidR="008B504F" w:rsidRPr="00026F1A" w:rsidRDefault="008B504F" w:rsidP="00C24836">
                    <w:pPr>
                      <w:spacing w:after="0" w:line="300" w:lineRule="exact"/>
                      <w:contextualSpacing/>
                      <w:rPr>
                        <w:rFonts w:asciiTheme="minorHAnsi" w:hAnsiTheme="minorHAnsi"/>
                        <w:color w:val="17365D" w:themeColor="text2" w:themeShade="BF"/>
                      </w:rPr>
                    </w:pPr>
                    <w:r w:rsidRPr="00026F1A">
                      <w:rPr>
                        <w:rFonts w:asciiTheme="minorHAnsi" w:hAnsiTheme="minorHAnsi"/>
                        <w:color w:val="17365D" w:themeColor="text2" w:themeShade="BF"/>
                      </w:rPr>
                      <w:t>ИНН 7802237279 КПП 771901001</w:t>
                    </w:r>
                  </w:p>
                  <w:p w14:paraId="62A49B41" w14:textId="77777777" w:rsidR="008B504F" w:rsidRPr="00026F1A" w:rsidRDefault="008B504F" w:rsidP="00CA537D">
                    <w:pPr>
                      <w:spacing w:after="0" w:line="300" w:lineRule="exact"/>
                      <w:contextualSpacing/>
                      <w:rPr>
                        <w:rFonts w:asciiTheme="minorHAnsi" w:hAnsiTheme="minorHAnsi"/>
                      </w:rPr>
                    </w:pPr>
                    <w:r w:rsidRPr="00026F1A">
                      <w:rPr>
                        <w:rFonts w:asciiTheme="minorHAnsi" w:hAnsiTheme="minorHAnsi"/>
                        <w:color w:val="17365D" w:themeColor="text2" w:themeShade="BF"/>
                      </w:rPr>
                      <w:t>ОКПО 69159079 ОГРН 1107800008205</w:t>
                    </w:r>
                    <w:r w:rsidRPr="00026F1A">
                      <w:rPr>
                        <w:rFonts w:asciiTheme="minorHAnsi" w:hAnsiTheme="minorHAnsi"/>
                        <w:color w:val="17365D" w:themeColor="text2" w:themeShade="BF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A2768" wp14:editId="4BF69DD7">
              <wp:simplePos x="0" y="0"/>
              <wp:positionH relativeFrom="column">
                <wp:posOffset>-653415</wp:posOffset>
              </wp:positionH>
              <wp:positionV relativeFrom="paragraph">
                <wp:posOffset>970915</wp:posOffset>
              </wp:positionV>
              <wp:extent cx="7562850" cy="635"/>
              <wp:effectExtent l="0" t="25400" r="6350" b="501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635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15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.45pt;margin-top:76.45pt;width:59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" strokecolor="#365f91 [2404]" strokeweight="3.5pt">
              <v:shadow color="#243f60 [1604]" opacity=".5" offset="1p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F1231DF" wp14:editId="08102004">
              <wp:simplePos x="0" y="0"/>
              <wp:positionH relativeFrom="column">
                <wp:posOffset>-1080135</wp:posOffset>
              </wp:positionH>
              <wp:positionV relativeFrom="paragraph">
                <wp:posOffset>988694</wp:posOffset>
              </wp:positionV>
              <wp:extent cx="756285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51D5F" id="AutoShape 2" o:spid="_x0000_s1026" type="#_x0000_t32" style="position:absolute;margin-left:-85.05pt;margin-top:77.85pt;width:59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" stroked="f" strokeweight="0"/>
          </w:pict>
        </mc:Fallback>
      </mc:AlternateContent>
    </w:r>
    <w:r>
      <w:rPr>
        <w:noProof/>
        <w:lang w:eastAsia="ru-RU"/>
      </w:rPr>
      <w:drawing>
        <wp:inline distT="0" distB="0" distL="0" distR="0" wp14:anchorId="6DA8F16C" wp14:editId="0542B061">
          <wp:extent cx="2624447" cy="924721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22" cy="92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9E8C" w14:textId="77777777" w:rsidR="008D78F6" w:rsidRPr="00CA537D" w:rsidRDefault="008D78F6" w:rsidP="005B641C">
    <w:pPr>
      <w:ind w:left="-709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751B54" wp14:editId="29A65828">
              <wp:simplePos x="0" y="0"/>
              <wp:positionH relativeFrom="column">
                <wp:posOffset>-653415</wp:posOffset>
              </wp:positionH>
              <wp:positionV relativeFrom="paragraph">
                <wp:posOffset>970915</wp:posOffset>
              </wp:positionV>
              <wp:extent cx="7562850" cy="635"/>
              <wp:effectExtent l="0" t="25400" r="6350" b="5016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635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82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.45pt;margin-top:76.45pt;width:595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" strokecolor="#365f91 [2404]" strokeweight="3.5pt">
              <v:shadow color="#243f60 [1604]" opacity=".5" offset="1p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D90CCEC" wp14:editId="67126421">
              <wp:simplePos x="0" y="0"/>
              <wp:positionH relativeFrom="column">
                <wp:posOffset>-1080135</wp:posOffset>
              </wp:positionH>
              <wp:positionV relativeFrom="paragraph">
                <wp:posOffset>988694</wp:posOffset>
              </wp:positionV>
              <wp:extent cx="7562850" cy="0"/>
              <wp:effectExtent l="0" t="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534DA" id="AutoShape 2" o:spid="_x0000_s1026" type="#_x0000_t32" style="position:absolute;margin-left:-85.05pt;margin-top:77.85pt;width:595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" stroked="f" strokeweight="0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BF6"/>
    <w:multiLevelType w:val="hybridMultilevel"/>
    <w:tmpl w:val="60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117"/>
    <w:multiLevelType w:val="hybridMultilevel"/>
    <w:tmpl w:val="635E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10"/>
    <w:multiLevelType w:val="hybridMultilevel"/>
    <w:tmpl w:val="6B1EBC40"/>
    <w:lvl w:ilvl="0" w:tplc="7D6C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1894"/>
    <w:multiLevelType w:val="hybridMultilevel"/>
    <w:tmpl w:val="58925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B63CD"/>
    <w:multiLevelType w:val="hybridMultilevel"/>
    <w:tmpl w:val="58925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638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0B35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9187E"/>
    <w:multiLevelType w:val="hybridMultilevel"/>
    <w:tmpl w:val="A8D4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14C46"/>
    <w:multiLevelType w:val="hybridMultilevel"/>
    <w:tmpl w:val="A8928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11F98"/>
    <w:multiLevelType w:val="hybridMultilevel"/>
    <w:tmpl w:val="8C5AC778"/>
    <w:lvl w:ilvl="0" w:tplc="CABAED5C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861F5A"/>
    <w:multiLevelType w:val="multilevel"/>
    <w:tmpl w:val="128C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53492"/>
    <w:multiLevelType w:val="hybridMultilevel"/>
    <w:tmpl w:val="E586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762E"/>
    <w:multiLevelType w:val="hybridMultilevel"/>
    <w:tmpl w:val="4E4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52B"/>
    <w:multiLevelType w:val="multilevel"/>
    <w:tmpl w:val="7912249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6F87712"/>
    <w:multiLevelType w:val="hybridMultilevel"/>
    <w:tmpl w:val="A1E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2382"/>
    <w:multiLevelType w:val="hybridMultilevel"/>
    <w:tmpl w:val="66D4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1341"/>
    <w:multiLevelType w:val="multilevel"/>
    <w:tmpl w:val="DBDC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5666C9"/>
    <w:multiLevelType w:val="hybridMultilevel"/>
    <w:tmpl w:val="6C1CE368"/>
    <w:lvl w:ilvl="0" w:tplc="EB466CF4">
      <w:start w:val="9"/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730B"/>
    <w:multiLevelType w:val="multilevel"/>
    <w:tmpl w:val="1226848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5C975134"/>
    <w:multiLevelType w:val="multilevel"/>
    <w:tmpl w:val="EC6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482"/>
    <w:multiLevelType w:val="multilevel"/>
    <w:tmpl w:val="58A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80193"/>
    <w:multiLevelType w:val="hybridMultilevel"/>
    <w:tmpl w:val="08D2E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373E"/>
    <w:multiLevelType w:val="hybridMultilevel"/>
    <w:tmpl w:val="451E0CC8"/>
    <w:lvl w:ilvl="0" w:tplc="EB466CF4">
      <w:start w:val="9"/>
      <w:numFmt w:val="bullet"/>
      <w:lvlText w:val="-"/>
      <w:lvlJc w:val="left"/>
      <w:pPr>
        <w:ind w:left="468" w:hanging="360"/>
      </w:pPr>
      <w:rPr>
        <w:rFonts w:ascii="yandex-sans" w:eastAsia="Times New Roman" w:hAnsi="yandex-sans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936B8"/>
    <w:multiLevelType w:val="hybridMultilevel"/>
    <w:tmpl w:val="E94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6431"/>
    <w:multiLevelType w:val="hybridMultilevel"/>
    <w:tmpl w:val="FE24364C"/>
    <w:lvl w:ilvl="0" w:tplc="A1B6324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E585BEC"/>
    <w:multiLevelType w:val="hybridMultilevel"/>
    <w:tmpl w:val="47E82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10"/>
  </w:num>
  <w:num w:numId="5">
    <w:abstractNumId w:val="1"/>
  </w:num>
  <w:num w:numId="6">
    <w:abstractNumId w:val="25"/>
  </w:num>
  <w:num w:numId="7">
    <w:abstractNumId w:val="16"/>
  </w:num>
  <w:num w:numId="8">
    <w:abstractNumId w:val="15"/>
  </w:num>
  <w:num w:numId="9">
    <w:abstractNumId w:val="21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7"/>
  </w:num>
  <w:num w:numId="19">
    <w:abstractNumId w:val="22"/>
  </w:num>
  <w:num w:numId="20">
    <w:abstractNumId w:val="5"/>
  </w:num>
  <w:num w:numId="21">
    <w:abstractNumId w:val="24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64"/>
    <w:rsid w:val="00014153"/>
    <w:rsid w:val="000233D1"/>
    <w:rsid w:val="00026F1A"/>
    <w:rsid w:val="00036739"/>
    <w:rsid w:val="000468E9"/>
    <w:rsid w:val="000503C7"/>
    <w:rsid w:val="00050781"/>
    <w:rsid w:val="000637B2"/>
    <w:rsid w:val="00064056"/>
    <w:rsid w:val="00076AA8"/>
    <w:rsid w:val="0008618D"/>
    <w:rsid w:val="00090113"/>
    <w:rsid w:val="00096F52"/>
    <w:rsid w:val="000A2395"/>
    <w:rsid w:val="000A28B7"/>
    <w:rsid w:val="000C3F29"/>
    <w:rsid w:val="000D0437"/>
    <w:rsid w:val="000D0BA8"/>
    <w:rsid w:val="000E486C"/>
    <w:rsid w:val="000F7398"/>
    <w:rsid w:val="000F7B99"/>
    <w:rsid w:val="001267E3"/>
    <w:rsid w:val="001449A1"/>
    <w:rsid w:val="00171998"/>
    <w:rsid w:val="0017628D"/>
    <w:rsid w:val="00176387"/>
    <w:rsid w:val="0018430D"/>
    <w:rsid w:val="001876FD"/>
    <w:rsid w:val="00187BDA"/>
    <w:rsid w:val="00192A7E"/>
    <w:rsid w:val="00196505"/>
    <w:rsid w:val="001A1C8F"/>
    <w:rsid w:val="001B241F"/>
    <w:rsid w:val="001B3BA1"/>
    <w:rsid w:val="001B6FA5"/>
    <w:rsid w:val="001C2E64"/>
    <w:rsid w:val="001C333A"/>
    <w:rsid w:val="001C6235"/>
    <w:rsid w:val="001D0444"/>
    <w:rsid w:val="001D4A6F"/>
    <w:rsid w:val="001D6BFC"/>
    <w:rsid w:val="001E358F"/>
    <w:rsid w:val="001F0ED7"/>
    <w:rsid w:val="001F0F9B"/>
    <w:rsid w:val="001F232F"/>
    <w:rsid w:val="001F36DF"/>
    <w:rsid w:val="001F377F"/>
    <w:rsid w:val="00200863"/>
    <w:rsid w:val="00212094"/>
    <w:rsid w:val="00214F3B"/>
    <w:rsid w:val="00225AD4"/>
    <w:rsid w:val="002265AD"/>
    <w:rsid w:val="002336AC"/>
    <w:rsid w:val="00237587"/>
    <w:rsid w:val="00243DB1"/>
    <w:rsid w:val="0024783F"/>
    <w:rsid w:val="0025225C"/>
    <w:rsid w:val="00265411"/>
    <w:rsid w:val="00276A05"/>
    <w:rsid w:val="00277BB1"/>
    <w:rsid w:val="00286E42"/>
    <w:rsid w:val="002870D9"/>
    <w:rsid w:val="0029189E"/>
    <w:rsid w:val="002A19C9"/>
    <w:rsid w:val="002A20B0"/>
    <w:rsid w:val="002A2A49"/>
    <w:rsid w:val="002B6E02"/>
    <w:rsid w:val="002B7E63"/>
    <w:rsid w:val="002C4B8B"/>
    <w:rsid w:val="002C591C"/>
    <w:rsid w:val="002D139D"/>
    <w:rsid w:val="002D6C07"/>
    <w:rsid w:val="002D7BCC"/>
    <w:rsid w:val="002E31A3"/>
    <w:rsid w:val="002E62C6"/>
    <w:rsid w:val="002E6F03"/>
    <w:rsid w:val="002E7915"/>
    <w:rsid w:val="002E7F30"/>
    <w:rsid w:val="002F75B8"/>
    <w:rsid w:val="002F7993"/>
    <w:rsid w:val="00307672"/>
    <w:rsid w:val="00311C41"/>
    <w:rsid w:val="003152D4"/>
    <w:rsid w:val="00316F5F"/>
    <w:rsid w:val="00321FB5"/>
    <w:rsid w:val="0035223D"/>
    <w:rsid w:val="00367DF9"/>
    <w:rsid w:val="003814C5"/>
    <w:rsid w:val="00381B11"/>
    <w:rsid w:val="00391B6E"/>
    <w:rsid w:val="00392E76"/>
    <w:rsid w:val="00394452"/>
    <w:rsid w:val="003A3685"/>
    <w:rsid w:val="003A4F07"/>
    <w:rsid w:val="003E3049"/>
    <w:rsid w:val="003F032C"/>
    <w:rsid w:val="00407BFA"/>
    <w:rsid w:val="00417C49"/>
    <w:rsid w:val="00421662"/>
    <w:rsid w:val="00435A5A"/>
    <w:rsid w:val="0045551C"/>
    <w:rsid w:val="004726B1"/>
    <w:rsid w:val="00476E98"/>
    <w:rsid w:val="0048217B"/>
    <w:rsid w:val="004847C9"/>
    <w:rsid w:val="00485001"/>
    <w:rsid w:val="00492866"/>
    <w:rsid w:val="00494A8B"/>
    <w:rsid w:val="004A47EB"/>
    <w:rsid w:val="004A5268"/>
    <w:rsid w:val="004A7EFF"/>
    <w:rsid w:val="004B03FA"/>
    <w:rsid w:val="004B342C"/>
    <w:rsid w:val="004B7837"/>
    <w:rsid w:val="004C0691"/>
    <w:rsid w:val="004C1B39"/>
    <w:rsid w:val="004C1CB0"/>
    <w:rsid w:val="004C304E"/>
    <w:rsid w:val="004C41A7"/>
    <w:rsid w:val="004C5CA8"/>
    <w:rsid w:val="004D05FE"/>
    <w:rsid w:val="004D2C4C"/>
    <w:rsid w:val="004D43C9"/>
    <w:rsid w:val="004E5164"/>
    <w:rsid w:val="004E56A9"/>
    <w:rsid w:val="004F5228"/>
    <w:rsid w:val="0050442A"/>
    <w:rsid w:val="00507971"/>
    <w:rsid w:val="0051445D"/>
    <w:rsid w:val="00523F4E"/>
    <w:rsid w:val="00553665"/>
    <w:rsid w:val="00566DC6"/>
    <w:rsid w:val="00571F93"/>
    <w:rsid w:val="005726F6"/>
    <w:rsid w:val="0057327D"/>
    <w:rsid w:val="00580A50"/>
    <w:rsid w:val="00583D69"/>
    <w:rsid w:val="00586CBB"/>
    <w:rsid w:val="005979E0"/>
    <w:rsid w:val="005A0B0E"/>
    <w:rsid w:val="005A2DF2"/>
    <w:rsid w:val="005A704F"/>
    <w:rsid w:val="005B0DDA"/>
    <w:rsid w:val="005B3895"/>
    <w:rsid w:val="005B641C"/>
    <w:rsid w:val="005C2619"/>
    <w:rsid w:val="005C7BD9"/>
    <w:rsid w:val="005D4FA4"/>
    <w:rsid w:val="005F1EF0"/>
    <w:rsid w:val="005F4DA8"/>
    <w:rsid w:val="006121AD"/>
    <w:rsid w:val="00617947"/>
    <w:rsid w:val="00622821"/>
    <w:rsid w:val="0062552C"/>
    <w:rsid w:val="006257C4"/>
    <w:rsid w:val="006277AD"/>
    <w:rsid w:val="00633B2A"/>
    <w:rsid w:val="006434BD"/>
    <w:rsid w:val="0066372E"/>
    <w:rsid w:val="00677FE9"/>
    <w:rsid w:val="006A5E49"/>
    <w:rsid w:val="006A6093"/>
    <w:rsid w:val="006A7EA2"/>
    <w:rsid w:val="006B0ED9"/>
    <w:rsid w:val="006B2A94"/>
    <w:rsid w:val="006C5BF3"/>
    <w:rsid w:val="006C6B22"/>
    <w:rsid w:val="006E7EF5"/>
    <w:rsid w:val="006F3B52"/>
    <w:rsid w:val="006F453F"/>
    <w:rsid w:val="006F6C16"/>
    <w:rsid w:val="006F705E"/>
    <w:rsid w:val="00711019"/>
    <w:rsid w:val="007212C2"/>
    <w:rsid w:val="007224E4"/>
    <w:rsid w:val="00732850"/>
    <w:rsid w:val="00734DC9"/>
    <w:rsid w:val="00747195"/>
    <w:rsid w:val="00753308"/>
    <w:rsid w:val="00754BF0"/>
    <w:rsid w:val="00757748"/>
    <w:rsid w:val="0076600E"/>
    <w:rsid w:val="00774764"/>
    <w:rsid w:val="00780991"/>
    <w:rsid w:val="0079333A"/>
    <w:rsid w:val="007B00FD"/>
    <w:rsid w:val="007B0196"/>
    <w:rsid w:val="007B5D90"/>
    <w:rsid w:val="007B71FF"/>
    <w:rsid w:val="007C1D3A"/>
    <w:rsid w:val="007C1F29"/>
    <w:rsid w:val="007C419C"/>
    <w:rsid w:val="007C4AB3"/>
    <w:rsid w:val="007D2DA0"/>
    <w:rsid w:val="007D4E2D"/>
    <w:rsid w:val="007E11B6"/>
    <w:rsid w:val="007E2633"/>
    <w:rsid w:val="007E77DA"/>
    <w:rsid w:val="007E7D0A"/>
    <w:rsid w:val="007F3761"/>
    <w:rsid w:val="008051BA"/>
    <w:rsid w:val="008076B2"/>
    <w:rsid w:val="008100AA"/>
    <w:rsid w:val="00811D69"/>
    <w:rsid w:val="00813F1F"/>
    <w:rsid w:val="008233B4"/>
    <w:rsid w:val="00823D12"/>
    <w:rsid w:val="008310E4"/>
    <w:rsid w:val="00840A74"/>
    <w:rsid w:val="00842B1E"/>
    <w:rsid w:val="00853E5B"/>
    <w:rsid w:val="008550E3"/>
    <w:rsid w:val="008640A7"/>
    <w:rsid w:val="008650F1"/>
    <w:rsid w:val="00870234"/>
    <w:rsid w:val="00872FEB"/>
    <w:rsid w:val="00876CB2"/>
    <w:rsid w:val="008810CA"/>
    <w:rsid w:val="00881370"/>
    <w:rsid w:val="0088178C"/>
    <w:rsid w:val="00886ACF"/>
    <w:rsid w:val="008874D1"/>
    <w:rsid w:val="00891BA0"/>
    <w:rsid w:val="00894E6F"/>
    <w:rsid w:val="008A042A"/>
    <w:rsid w:val="008B3547"/>
    <w:rsid w:val="008B504F"/>
    <w:rsid w:val="008B51CD"/>
    <w:rsid w:val="008B5FB8"/>
    <w:rsid w:val="008B7C57"/>
    <w:rsid w:val="008C2507"/>
    <w:rsid w:val="008C71DA"/>
    <w:rsid w:val="008D78F6"/>
    <w:rsid w:val="008E1189"/>
    <w:rsid w:val="008F2089"/>
    <w:rsid w:val="00900DC0"/>
    <w:rsid w:val="00904BF9"/>
    <w:rsid w:val="00913897"/>
    <w:rsid w:val="009157C7"/>
    <w:rsid w:val="00924BEC"/>
    <w:rsid w:val="009332F6"/>
    <w:rsid w:val="00936D88"/>
    <w:rsid w:val="0094106B"/>
    <w:rsid w:val="0096215F"/>
    <w:rsid w:val="00967ABE"/>
    <w:rsid w:val="00981D58"/>
    <w:rsid w:val="0098334E"/>
    <w:rsid w:val="00983A61"/>
    <w:rsid w:val="009908F1"/>
    <w:rsid w:val="009945F0"/>
    <w:rsid w:val="009A0372"/>
    <w:rsid w:val="009A1673"/>
    <w:rsid w:val="009A4564"/>
    <w:rsid w:val="009A5512"/>
    <w:rsid w:val="009A66EE"/>
    <w:rsid w:val="009B1A0B"/>
    <w:rsid w:val="009B7CE7"/>
    <w:rsid w:val="009C56D5"/>
    <w:rsid w:val="009C6E51"/>
    <w:rsid w:val="009D165D"/>
    <w:rsid w:val="009E717C"/>
    <w:rsid w:val="009E729A"/>
    <w:rsid w:val="009F1F12"/>
    <w:rsid w:val="009F2C38"/>
    <w:rsid w:val="00A062D2"/>
    <w:rsid w:val="00A14A85"/>
    <w:rsid w:val="00A2142F"/>
    <w:rsid w:val="00A217D7"/>
    <w:rsid w:val="00A31DDF"/>
    <w:rsid w:val="00A3363C"/>
    <w:rsid w:val="00A36296"/>
    <w:rsid w:val="00A4256D"/>
    <w:rsid w:val="00A4271E"/>
    <w:rsid w:val="00A459E2"/>
    <w:rsid w:val="00A4606E"/>
    <w:rsid w:val="00A55BBE"/>
    <w:rsid w:val="00A609B9"/>
    <w:rsid w:val="00A72F10"/>
    <w:rsid w:val="00A75017"/>
    <w:rsid w:val="00A81A48"/>
    <w:rsid w:val="00A86B1D"/>
    <w:rsid w:val="00A86FF2"/>
    <w:rsid w:val="00A8753C"/>
    <w:rsid w:val="00A92F2C"/>
    <w:rsid w:val="00A93D43"/>
    <w:rsid w:val="00AA5056"/>
    <w:rsid w:val="00AB2689"/>
    <w:rsid w:val="00AB39AD"/>
    <w:rsid w:val="00AC0318"/>
    <w:rsid w:val="00AC2714"/>
    <w:rsid w:val="00AC7568"/>
    <w:rsid w:val="00AC7EE7"/>
    <w:rsid w:val="00AD2F3C"/>
    <w:rsid w:val="00AD3658"/>
    <w:rsid w:val="00AD6422"/>
    <w:rsid w:val="00AF6952"/>
    <w:rsid w:val="00B0141C"/>
    <w:rsid w:val="00B10F18"/>
    <w:rsid w:val="00B20E7D"/>
    <w:rsid w:val="00B23665"/>
    <w:rsid w:val="00B30967"/>
    <w:rsid w:val="00B31AE2"/>
    <w:rsid w:val="00B35B88"/>
    <w:rsid w:val="00B51AE6"/>
    <w:rsid w:val="00B63CF2"/>
    <w:rsid w:val="00B72855"/>
    <w:rsid w:val="00B751DA"/>
    <w:rsid w:val="00B77784"/>
    <w:rsid w:val="00B8290A"/>
    <w:rsid w:val="00B86ADB"/>
    <w:rsid w:val="00BB2358"/>
    <w:rsid w:val="00BC11A8"/>
    <w:rsid w:val="00BC60ED"/>
    <w:rsid w:val="00BF7ABD"/>
    <w:rsid w:val="00C0325A"/>
    <w:rsid w:val="00C0368B"/>
    <w:rsid w:val="00C17A78"/>
    <w:rsid w:val="00C24836"/>
    <w:rsid w:val="00C3466D"/>
    <w:rsid w:val="00C376D9"/>
    <w:rsid w:val="00C50171"/>
    <w:rsid w:val="00C5300E"/>
    <w:rsid w:val="00C5342F"/>
    <w:rsid w:val="00C538DC"/>
    <w:rsid w:val="00C71B5C"/>
    <w:rsid w:val="00C74A2B"/>
    <w:rsid w:val="00C74C75"/>
    <w:rsid w:val="00C75131"/>
    <w:rsid w:val="00C75446"/>
    <w:rsid w:val="00C879A0"/>
    <w:rsid w:val="00C91DDB"/>
    <w:rsid w:val="00CA537D"/>
    <w:rsid w:val="00CB3481"/>
    <w:rsid w:val="00CB5322"/>
    <w:rsid w:val="00CB7990"/>
    <w:rsid w:val="00CC353C"/>
    <w:rsid w:val="00CD0099"/>
    <w:rsid w:val="00CD0276"/>
    <w:rsid w:val="00CE134B"/>
    <w:rsid w:val="00CE299F"/>
    <w:rsid w:val="00CE7FD6"/>
    <w:rsid w:val="00CF0972"/>
    <w:rsid w:val="00CF1859"/>
    <w:rsid w:val="00CF639F"/>
    <w:rsid w:val="00D05301"/>
    <w:rsid w:val="00D14DE1"/>
    <w:rsid w:val="00D3216A"/>
    <w:rsid w:val="00D3360D"/>
    <w:rsid w:val="00D36F51"/>
    <w:rsid w:val="00D37F2A"/>
    <w:rsid w:val="00D43187"/>
    <w:rsid w:val="00D47814"/>
    <w:rsid w:val="00D524B4"/>
    <w:rsid w:val="00D67E01"/>
    <w:rsid w:val="00D67EBE"/>
    <w:rsid w:val="00D67F2B"/>
    <w:rsid w:val="00D77BDB"/>
    <w:rsid w:val="00D95556"/>
    <w:rsid w:val="00DA3187"/>
    <w:rsid w:val="00DB5389"/>
    <w:rsid w:val="00DB784E"/>
    <w:rsid w:val="00DC0D26"/>
    <w:rsid w:val="00DC7CE1"/>
    <w:rsid w:val="00DD097B"/>
    <w:rsid w:val="00DD6F14"/>
    <w:rsid w:val="00E00DD6"/>
    <w:rsid w:val="00E04532"/>
    <w:rsid w:val="00E047EE"/>
    <w:rsid w:val="00E163C8"/>
    <w:rsid w:val="00E22531"/>
    <w:rsid w:val="00E30539"/>
    <w:rsid w:val="00E41842"/>
    <w:rsid w:val="00E44F40"/>
    <w:rsid w:val="00E4665D"/>
    <w:rsid w:val="00E538C9"/>
    <w:rsid w:val="00E571CB"/>
    <w:rsid w:val="00E641EE"/>
    <w:rsid w:val="00E70786"/>
    <w:rsid w:val="00E72664"/>
    <w:rsid w:val="00E74870"/>
    <w:rsid w:val="00E942CD"/>
    <w:rsid w:val="00E96E29"/>
    <w:rsid w:val="00EA6CCD"/>
    <w:rsid w:val="00EB02AB"/>
    <w:rsid w:val="00EB7BF2"/>
    <w:rsid w:val="00EC36B9"/>
    <w:rsid w:val="00EC6A98"/>
    <w:rsid w:val="00EC73B7"/>
    <w:rsid w:val="00EC745C"/>
    <w:rsid w:val="00EC7939"/>
    <w:rsid w:val="00EC7E93"/>
    <w:rsid w:val="00ED3BFE"/>
    <w:rsid w:val="00ED44E4"/>
    <w:rsid w:val="00ED4619"/>
    <w:rsid w:val="00EE2861"/>
    <w:rsid w:val="00F00589"/>
    <w:rsid w:val="00F03E90"/>
    <w:rsid w:val="00F0532D"/>
    <w:rsid w:val="00F14D35"/>
    <w:rsid w:val="00F17B30"/>
    <w:rsid w:val="00F2426C"/>
    <w:rsid w:val="00F27226"/>
    <w:rsid w:val="00F30F25"/>
    <w:rsid w:val="00F32733"/>
    <w:rsid w:val="00F4169A"/>
    <w:rsid w:val="00F445BB"/>
    <w:rsid w:val="00F47AE7"/>
    <w:rsid w:val="00F5509C"/>
    <w:rsid w:val="00F74CEB"/>
    <w:rsid w:val="00F86F65"/>
    <w:rsid w:val="00FB32FF"/>
    <w:rsid w:val="00FB3925"/>
    <w:rsid w:val="00FD22F9"/>
    <w:rsid w:val="00FD5F42"/>
    <w:rsid w:val="00FE2CDE"/>
    <w:rsid w:val="00FE3AD9"/>
    <w:rsid w:val="00FE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2BD45"/>
  <w15:docId w15:val="{CBE52555-C348-42C7-8C35-2D4A64F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8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35223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3D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37D"/>
  </w:style>
  <w:style w:type="paragraph" w:styleId="a7">
    <w:name w:val="footer"/>
    <w:basedOn w:val="a"/>
    <w:link w:val="a8"/>
    <w:uiPriority w:val="99"/>
    <w:unhideWhenUsed/>
    <w:rsid w:val="00C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37D"/>
  </w:style>
  <w:style w:type="character" w:styleId="a9">
    <w:name w:val="Hyperlink"/>
    <w:basedOn w:val="a0"/>
    <w:uiPriority w:val="99"/>
    <w:unhideWhenUsed/>
    <w:rsid w:val="00C879A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044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442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442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0442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26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E707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E70786"/>
    <w:rPr>
      <w:rFonts w:ascii="Calibri" w:hAnsi="Calibri"/>
      <w:szCs w:val="21"/>
    </w:rPr>
  </w:style>
  <w:style w:type="table" w:styleId="af0">
    <w:name w:val="Table Grid"/>
    <w:basedOn w:val="a1"/>
    <w:uiPriority w:val="39"/>
    <w:rsid w:val="007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86C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17B30"/>
  </w:style>
  <w:style w:type="paragraph" w:styleId="af2">
    <w:name w:val="Normal (Web)"/>
    <w:basedOn w:val="a"/>
    <w:uiPriority w:val="99"/>
    <w:unhideWhenUsed/>
    <w:rsid w:val="0027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paragraph" w:customStyle="1" w:styleId="a8fc5f3b9dd242f5msonormalmrcssattr">
    <w:name w:val="a8fc5f3b9dd242f5msonormal_mr_css_attr"/>
    <w:basedOn w:val="a"/>
    <w:rsid w:val="0022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4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16324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rolkachestva@russia-led-ss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G8BLJTR4\&#1064;&#1072;&#1073;&#1083;&#1086;&#1085;%20&#1040;&#105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D634-8B79-46F5-86F1-90DE0D8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АПСС.dotx</Template>
  <TotalTime>22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10</cp:revision>
  <cp:lastPrinted>2020-11-03T06:27:00Z</cp:lastPrinted>
  <dcterms:created xsi:type="dcterms:W3CDTF">2021-10-18T13:40:00Z</dcterms:created>
  <dcterms:modified xsi:type="dcterms:W3CDTF">2021-10-20T06:07:00Z</dcterms:modified>
</cp:coreProperties>
</file>